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FE81C" w14:textId="77777777" w:rsidR="003378EA" w:rsidRDefault="003378EA">
      <w:pPr>
        <w:jc w:val="both"/>
        <w:rPr>
          <w:b/>
          <w:sz w:val="28"/>
          <w:szCs w:val="28"/>
        </w:rPr>
      </w:pPr>
    </w:p>
    <w:p w14:paraId="00000001" w14:textId="5208FAF2" w:rsidR="00D13722" w:rsidRPr="003378EA" w:rsidRDefault="00000000">
      <w:pPr>
        <w:jc w:val="both"/>
        <w:rPr>
          <w:b/>
          <w:sz w:val="28"/>
          <w:szCs w:val="28"/>
        </w:rPr>
      </w:pPr>
      <w:r w:rsidRPr="003378EA">
        <w:rPr>
          <w:b/>
          <w:sz w:val="28"/>
          <w:szCs w:val="28"/>
        </w:rPr>
        <w:t>Walka z metanem – czy polski rynek gazu może spać spokojnie?</w:t>
      </w:r>
    </w:p>
    <w:p w14:paraId="00000002" w14:textId="77777777" w:rsidR="00D13722" w:rsidRDefault="00D13722">
      <w:pPr>
        <w:jc w:val="both"/>
        <w:rPr>
          <w:b/>
        </w:rPr>
      </w:pPr>
    </w:p>
    <w:p w14:paraId="00000003" w14:textId="77777777" w:rsidR="00D13722" w:rsidRDefault="00000000">
      <w:pPr>
        <w:jc w:val="both"/>
        <w:rPr>
          <w:b/>
        </w:rPr>
      </w:pPr>
      <w:r>
        <w:rPr>
          <w:b/>
        </w:rPr>
        <w:t xml:space="preserve">To kolejny niechlubny ranking, w którym zajmujemy czołowe miejsce. Polska jest jednym z największych europejskich emitentów metanu. Jak podał w maju Polski Instytut Ekonomiczny, udział naszego sektora energetycznego w strukturze całkowitych emisji metanu jest 4-krotnie większy niż średnia UE. </w:t>
      </w:r>
    </w:p>
    <w:p w14:paraId="00000004" w14:textId="77777777" w:rsidR="00D13722" w:rsidRDefault="00D13722">
      <w:pPr>
        <w:jc w:val="both"/>
      </w:pPr>
    </w:p>
    <w:p w14:paraId="00000005" w14:textId="77777777" w:rsidR="00D13722" w:rsidRDefault="00000000">
      <w:pPr>
        <w:jc w:val="both"/>
      </w:pPr>
      <w:r>
        <w:t>Nowe przepisy unijnego rozporządzenia metanowego uderzą więc na pewno w branżę węglową, ale co z rynkiem gazu – paliwa, w które cały czas mocno inwestujemy i które traktowane jest jako ważny pomost między energetyką wysokoemisyjną a zieloną? Pytamy eksperta.</w:t>
      </w:r>
    </w:p>
    <w:p w14:paraId="00000006" w14:textId="77777777" w:rsidR="00D13722" w:rsidRDefault="00D13722">
      <w:pPr>
        <w:jc w:val="both"/>
      </w:pPr>
    </w:p>
    <w:p w14:paraId="00000007" w14:textId="77777777" w:rsidR="00D13722" w:rsidRDefault="00000000">
      <w:pPr>
        <w:jc w:val="both"/>
        <w:rPr>
          <w:b/>
        </w:rPr>
      </w:pPr>
      <w:r>
        <w:rPr>
          <w:b/>
        </w:rPr>
        <w:t>Co nas czeka?</w:t>
      </w:r>
    </w:p>
    <w:p w14:paraId="00000008" w14:textId="77777777" w:rsidR="00D13722" w:rsidRDefault="00000000">
      <w:pPr>
        <w:jc w:val="both"/>
      </w:pPr>
      <w:r>
        <w:br/>
        <w:t xml:space="preserve">Pod koniec maja państwa UE </w:t>
      </w:r>
      <w:proofErr w:type="gramStart"/>
      <w:r>
        <w:t>finalnie</w:t>
      </w:r>
      <w:proofErr w:type="gramEnd"/>
      <w:r>
        <w:t xml:space="preserve"> poparły nowe przepisy, które mają ograniczyć emisje metanu w sektorze energetycznym. Polsce udało się wprowadzić kompromisowe poprawki i podnieść próg emisyjności z 0,5 na 5 ton metanu na kilotonę wydobytego węgla. Rozporządzenie metanowe nie dotyczy jednak wyłącznie sektora węglowego. Pod kontrolą są ropa oraz gaz ziemny. Jak tylko nowe prawo wejdzie w życie, to </w:t>
      </w:r>
      <w:r>
        <w:rPr>
          <w:b/>
        </w:rPr>
        <w:t>firmy energetyczne będą musiały nie tylko mierzyć emisje metanu, ale też wykrywać i naprawiać jego wycieki oraz sporządzać sprawozdania, które następnie będą sprawdzane przez niezależnych weryfikatorów</w:t>
      </w:r>
      <w:r>
        <w:t xml:space="preserve">. </w:t>
      </w:r>
    </w:p>
    <w:p w14:paraId="00000009" w14:textId="77777777" w:rsidR="00D13722" w:rsidRDefault="00D13722">
      <w:pPr>
        <w:jc w:val="both"/>
      </w:pPr>
    </w:p>
    <w:p w14:paraId="0000000A" w14:textId="77777777" w:rsidR="00D13722" w:rsidRDefault="00000000">
      <w:pPr>
        <w:jc w:val="both"/>
        <w:rPr>
          <w:b/>
        </w:rPr>
      </w:pPr>
      <w:r>
        <w:rPr>
          <w:b/>
        </w:rPr>
        <w:t>Gaz na tym skorzysta</w:t>
      </w:r>
    </w:p>
    <w:p w14:paraId="0000000B" w14:textId="77777777" w:rsidR="00D13722" w:rsidRDefault="00D13722">
      <w:pPr>
        <w:jc w:val="both"/>
      </w:pPr>
    </w:p>
    <w:p w14:paraId="0000000C" w14:textId="77777777" w:rsidR="00D13722" w:rsidRDefault="00000000">
      <w:pPr>
        <w:jc w:val="both"/>
      </w:pPr>
      <w:r>
        <w:t xml:space="preserve">Czy </w:t>
      </w:r>
      <w:proofErr w:type="spellStart"/>
      <w:r>
        <w:t>antymetanowa</w:t>
      </w:r>
      <w:proofErr w:type="spellEnd"/>
      <w:r>
        <w:t xml:space="preserve"> polityka UE ukróci zainteresowanie gazem ziemnym?</w:t>
      </w:r>
      <w:r>
        <w:rPr>
          <w:b/>
        </w:rPr>
        <w:t xml:space="preserve"> Paradoksalnie może je wręcz zwiększyć.</w:t>
      </w:r>
      <w:r>
        <w:t xml:space="preserve"> Nowe standardy – słusznie zresztą narzucone przez rozporządzenie metanowe – motywują przemysłowych konsumentów do jeszcze większej troski o szczelność instalacji. W efekcie dla ostatecznego klienta gaz ziemny może okazać się jeszcze atrakcyjniejszy. </w:t>
      </w:r>
    </w:p>
    <w:p w14:paraId="0000000D" w14:textId="77777777" w:rsidR="00D13722" w:rsidRDefault="00D13722">
      <w:pPr>
        <w:jc w:val="both"/>
      </w:pPr>
    </w:p>
    <w:p w14:paraId="0000000E" w14:textId="77777777" w:rsidR="00D13722" w:rsidRDefault="00000000">
      <w:pPr>
        <w:jc w:val="both"/>
      </w:pPr>
      <w:r>
        <w:t xml:space="preserve">– </w:t>
      </w:r>
      <w:r>
        <w:rPr>
          <w:i/>
        </w:rPr>
        <w:t xml:space="preserve">Dyrektywa metanowa znacząco zredukuje tzw. </w:t>
      </w:r>
      <w:proofErr w:type="spellStart"/>
      <w:r>
        <w:rPr>
          <w:i/>
        </w:rPr>
        <w:t>methane</w:t>
      </w:r>
      <w:proofErr w:type="spellEnd"/>
      <w:r>
        <w:rPr>
          <w:i/>
        </w:rPr>
        <w:t xml:space="preserve"> slip, a więc efekt ucieczki metanu, który często przedstawiany jest jako znaczący problem związany z użytkowaniem gazu ziemnego. </w:t>
      </w:r>
      <w:r>
        <w:rPr>
          <w:b/>
          <w:i/>
        </w:rPr>
        <w:t xml:space="preserve">Narracja o tym, że wykorzystanie gazu jest wysoce emisyjne z uwagi właśnie na </w:t>
      </w:r>
      <w:proofErr w:type="spellStart"/>
      <w:r>
        <w:rPr>
          <w:b/>
          <w:i/>
        </w:rPr>
        <w:t>methane</w:t>
      </w:r>
      <w:proofErr w:type="spellEnd"/>
      <w:r>
        <w:rPr>
          <w:b/>
          <w:i/>
        </w:rPr>
        <w:t xml:space="preserve"> slip nie będzie miała już takiego uzasadnienia </w:t>
      </w:r>
      <w:r>
        <w:t>– zauważa dr Lech Wojciechowski, kierownik zespołu badań i strategii w firmie DUON.</w:t>
      </w:r>
    </w:p>
    <w:p w14:paraId="0000000F" w14:textId="77777777" w:rsidR="00D13722" w:rsidRDefault="00D13722">
      <w:pPr>
        <w:jc w:val="both"/>
      </w:pPr>
    </w:p>
    <w:p w14:paraId="00000010" w14:textId="77777777" w:rsidR="00D13722" w:rsidRDefault="00000000">
      <w:pPr>
        <w:jc w:val="both"/>
      </w:pPr>
      <w:r>
        <w:t xml:space="preserve">A co z importem błękitnego paliwa do Polski? – </w:t>
      </w:r>
      <w:r>
        <w:rPr>
          <w:b/>
          <w:i/>
        </w:rPr>
        <w:t>Główni dostawcy gazu do Polski nie znajdują się na terenie Unii Europejskiej, więc w żaden sposób nie będą dotknięci tą dyrektywą.</w:t>
      </w:r>
      <w:r>
        <w:rPr>
          <w:i/>
        </w:rPr>
        <w:t xml:space="preserve"> Mowa przede wszystkim o Stanach Zjednoczonych i Katarze. Ewentualny problem będzie z dostawami z Norwegii, ale jestem przekonany, że tam już dokonano niezbędnych przygotowań</w:t>
      </w:r>
      <w:r>
        <w:t xml:space="preserve"> – uspokaja dr Wojciechowski.</w:t>
      </w:r>
    </w:p>
    <w:p w14:paraId="00000011" w14:textId="77777777" w:rsidR="00D13722" w:rsidRDefault="00D13722">
      <w:pPr>
        <w:jc w:val="both"/>
      </w:pPr>
    </w:p>
    <w:p w14:paraId="00000012" w14:textId="77777777" w:rsidR="00D13722" w:rsidRDefault="00000000">
      <w:pPr>
        <w:jc w:val="both"/>
        <w:rPr>
          <w:b/>
        </w:rPr>
      </w:pPr>
      <w:r>
        <w:rPr>
          <w:b/>
        </w:rPr>
        <w:t>Walka z metanem będzie trwać</w:t>
      </w:r>
    </w:p>
    <w:p w14:paraId="00000013" w14:textId="77777777" w:rsidR="00D13722" w:rsidRDefault="00D13722">
      <w:pPr>
        <w:jc w:val="both"/>
        <w:rPr>
          <w:b/>
        </w:rPr>
      </w:pPr>
    </w:p>
    <w:p w14:paraId="00000014" w14:textId="77777777" w:rsidR="00D13722" w:rsidRDefault="00000000">
      <w:pPr>
        <w:jc w:val="both"/>
      </w:pPr>
      <w:r>
        <w:lastRenderedPageBreak/>
        <w:t xml:space="preserve">Szkodliwe zmiany klimatyczne kojarzymy najpierw z dwutlenkiem węgla, ale zabójcze gazy cieplarniane to także metan i dwutlenek azotu. O unijnym rozporządzeniu metanowym zrobiło się głośniej w maju, natomiast pamiętajmy, że pomysł dojrzewał od 4 lat i jest promowany także poza Europą. W momencie, gdy UE razem z USA ustanowiły w ramach ONZ wspólny cel redukcji globalnej emisji metanu o 30% do końca 2030 r., </w:t>
      </w:r>
      <w:r>
        <w:rPr>
          <w:b/>
        </w:rPr>
        <w:t>walka z CH4 stała się kwestią ogarniającą światowe łańcuchy dostaw</w:t>
      </w:r>
      <w:r>
        <w:t xml:space="preserve">. </w:t>
      </w:r>
    </w:p>
    <w:p w14:paraId="00000015" w14:textId="77777777" w:rsidR="00D13722" w:rsidRDefault="00D13722">
      <w:pPr>
        <w:jc w:val="both"/>
      </w:pPr>
    </w:p>
    <w:p w14:paraId="00000016" w14:textId="77777777" w:rsidR="00D13722" w:rsidRDefault="00000000">
      <w:pPr>
        <w:jc w:val="both"/>
      </w:pPr>
      <w:r>
        <w:t>Działania wymierzone w emisje metanu nie są pojedynczym zrywem. Ta strategia walki z kolejnym po CO2 gazem cieplarnianym zostanie z nami na dłużej.</w:t>
      </w:r>
    </w:p>
    <w:p w14:paraId="00000017" w14:textId="77777777" w:rsidR="00D13722" w:rsidRDefault="00000000">
      <w:pPr>
        <w:jc w:val="both"/>
      </w:pPr>
      <w:r>
        <w:t xml:space="preserve"> </w:t>
      </w:r>
    </w:p>
    <w:p w14:paraId="00000018" w14:textId="77777777" w:rsidR="00D13722" w:rsidRDefault="00000000">
      <w:pPr>
        <w:jc w:val="both"/>
      </w:pPr>
      <w:r>
        <w:t>– Z jednej strony o</w:t>
      </w:r>
      <w:r>
        <w:rPr>
          <w:i/>
        </w:rPr>
        <w:t xml:space="preserve">graniczenia w emisji metanu nie wpłyną znacząco na rynek gazu, jednak z drugiej prawdą jest, że </w:t>
      </w:r>
      <w:r>
        <w:rPr>
          <w:b/>
          <w:i/>
        </w:rPr>
        <w:t xml:space="preserve">na poważne zmiany muszą się przygotować instalacje przemysłowe, w których jak dotąd możliwe było stosowanie technologii zakładających stałe upuszczanie metanu do atmosfery. </w:t>
      </w:r>
      <w:r>
        <w:rPr>
          <w:i/>
        </w:rPr>
        <w:t>Mowa tutaj szczególnie o kopalniach i instalacjach chemicznych. Ogólnie dzisiaj w sektorze dystrybucji i obrotu gazem operatorzy dokładają wszelkich starań, aby zminimalizować uloty gazu, bo to stanowi dla nich realną stratę finansową. Pojawią się oczywiście dodatkowe koszty związane z audytem wszystkich instalacji i likwidacją ewentualnych ulotów, ale nie powinny być to znaczące wartości. Co innego we wspomnianych kopalniach i instalacjach chemicznych – tam wdrożenie może być bardzo kosztowne i oznaczać początek dużych inwestycji</w:t>
      </w:r>
      <w:r>
        <w:t xml:space="preserve"> – podsumowuje dr Wojciechowski.</w:t>
      </w:r>
    </w:p>
    <w:p w14:paraId="00000019" w14:textId="77777777" w:rsidR="00D13722" w:rsidRDefault="00D13722">
      <w:pPr>
        <w:jc w:val="both"/>
      </w:pPr>
    </w:p>
    <w:p w14:paraId="41F34FA4" w14:textId="77777777" w:rsidR="003378EA" w:rsidRDefault="003378EA">
      <w:pPr>
        <w:jc w:val="both"/>
      </w:pPr>
    </w:p>
    <w:p w14:paraId="6202C63D" w14:textId="77777777" w:rsidR="003378EA" w:rsidRDefault="003378EA">
      <w:pPr>
        <w:jc w:val="both"/>
      </w:pPr>
    </w:p>
    <w:p w14:paraId="70CEA586" w14:textId="77777777" w:rsidR="003378EA" w:rsidRDefault="003378EA">
      <w:pPr>
        <w:jc w:val="both"/>
      </w:pPr>
    </w:p>
    <w:p w14:paraId="17C09461" w14:textId="77777777" w:rsidR="003378EA" w:rsidRDefault="003378EA">
      <w:pPr>
        <w:jc w:val="both"/>
      </w:pPr>
    </w:p>
    <w:p w14:paraId="682941F2" w14:textId="77777777" w:rsidR="003378EA" w:rsidRDefault="003378EA">
      <w:pPr>
        <w:jc w:val="both"/>
      </w:pPr>
    </w:p>
    <w:p w14:paraId="6E0883E4" w14:textId="77777777" w:rsidR="003378EA" w:rsidRPr="00F144EE" w:rsidRDefault="003378EA" w:rsidP="003378EA">
      <w:pPr>
        <w:spacing w:line="240" w:lineRule="auto"/>
        <w:jc w:val="both"/>
        <w:rPr>
          <w:b/>
        </w:rPr>
      </w:pPr>
      <w:r w:rsidRPr="00F144EE">
        <w:rPr>
          <w:b/>
        </w:rPr>
        <w:t>Kontakt dla mediów:</w:t>
      </w:r>
    </w:p>
    <w:p w14:paraId="57B8A88E" w14:textId="77777777" w:rsidR="003378EA" w:rsidRPr="00F144EE" w:rsidRDefault="003378EA" w:rsidP="003378EA">
      <w:pPr>
        <w:spacing w:line="240" w:lineRule="auto"/>
        <w:jc w:val="both"/>
      </w:pPr>
      <w:r w:rsidRPr="00F144EE">
        <w:t xml:space="preserve">Aleksandra Wróbel </w:t>
      </w:r>
    </w:p>
    <w:p w14:paraId="62272A9F" w14:textId="77777777" w:rsidR="003378EA" w:rsidRPr="00F144EE" w:rsidRDefault="003378EA" w:rsidP="003378EA">
      <w:pPr>
        <w:spacing w:line="240" w:lineRule="auto"/>
        <w:jc w:val="both"/>
      </w:pPr>
      <w:r>
        <w:t xml:space="preserve">Senior </w:t>
      </w:r>
      <w:r w:rsidRPr="00F144EE">
        <w:t>Project Manager</w:t>
      </w:r>
    </w:p>
    <w:p w14:paraId="139B0A34" w14:textId="77777777" w:rsidR="003378EA" w:rsidRPr="00F144EE" w:rsidRDefault="003378EA" w:rsidP="003378EA">
      <w:pPr>
        <w:spacing w:line="240" w:lineRule="auto"/>
        <w:jc w:val="both"/>
        <w:rPr>
          <w:color w:val="1155CC"/>
        </w:rPr>
      </w:pPr>
      <w:r w:rsidRPr="00F144EE">
        <w:rPr>
          <w:color w:val="1155CC"/>
        </w:rPr>
        <w:t>aleksandra.wrobel@dotrelations.pl</w:t>
      </w:r>
    </w:p>
    <w:p w14:paraId="3DE32AB5" w14:textId="535326BD" w:rsidR="003378EA" w:rsidRPr="00F144EE" w:rsidRDefault="003378EA" w:rsidP="003378EA">
      <w:pPr>
        <w:spacing w:line="240" w:lineRule="auto"/>
        <w:jc w:val="both"/>
        <w:rPr>
          <w:b/>
        </w:rPr>
      </w:pPr>
      <w:r w:rsidRPr="00F144EE">
        <w:t>tel. +48 690 995</w:t>
      </w:r>
      <w:r>
        <w:t> </w:t>
      </w:r>
      <w:r w:rsidRPr="00F144EE">
        <w:t>411</w:t>
      </w:r>
    </w:p>
    <w:p w14:paraId="721D6DC1" w14:textId="77777777" w:rsidR="003378EA" w:rsidRDefault="003378EA">
      <w:pPr>
        <w:jc w:val="both"/>
      </w:pPr>
    </w:p>
    <w:sectPr w:rsidR="003378EA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26034" w14:textId="77777777" w:rsidR="006C0CFC" w:rsidRDefault="006C0CFC" w:rsidP="003378EA">
      <w:pPr>
        <w:spacing w:line="240" w:lineRule="auto"/>
      </w:pPr>
      <w:r>
        <w:separator/>
      </w:r>
    </w:p>
  </w:endnote>
  <w:endnote w:type="continuationSeparator" w:id="0">
    <w:p w14:paraId="072B9E08" w14:textId="77777777" w:rsidR="006C0CFC" w:rsidRDefault="006C0CFC" w:rsidP="00337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10BAD" w14:textId="77777777" w:rsidR="006C0CFC" w:rsidRDefault="006C0CFC" w:rsidP="003378EA">
      <w:pPr>
        <w:spacing w:line="240" w:lineRule="auto"/>
      </w:pPr>
      <w:r>
        <w:separator/>
      </w:r>
    </w:p>
  </w:footnote>
  <w:footnote w:type="continuationSeparator" w:id="0">
    <w:p w14:paraId="535DFEC9" w14:textId="77777777" w:rsidR="006C0CFC" w:rsidRDefault="006C0CFC" w:rsidP="00337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A5324" w14:textId="3E060726" w:rsidR="003378EA" w:rsidRDefault="003378E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0" allowOverlap="1" wp14:anchorId="084D203D" wp14:editId="19966A1A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5733415" cy="8106410"/>
          <wp:effectExtent l="0" t="0" r="635" b="8890"/>
          <wp:wrapNone/>
          <wp:docPr id="1061097166" name="Obraz 1" descr="Obraz zawierający zrzut ekranu, biały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097166" name="Obraz 1" descr="Obraz zawierający zrzut ekranu, biały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10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22"/>
    <w:rsid w:val="003378EA"/>
    <w:rsid w:val="006C0CFC"/>
    <w:rsid w:val="009F035A"/>
    <w:rsid w:val="00B55BB4"/>
    <w:rsid w:val="00D1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744A"/>
  <w15:docId w15:val="{60D9DA62-BADC-4C57-8FEA-02C02D71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378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8EA"/>
  </w:style>
  <w:style w:type="paragraph" w:styleId="Stopka">
    <w:name w:val="footer"/>
    <w:basedOn w:val="Normalny"/>
    <w:link w:val="StopkaZnak"/>
    <w:uiPriority w:val="99"/>
    <w:unhideWhenUsed/>
    <w:rsid w:val="003378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b8htZZThegbCPQ5HWhmxMtMJyQ==">CgMxLjA4AGokChRzdWdnZXN0Lm9jN2NhNncyaWZ4NxIMYWxpY2phIG1hcmlhciExOW9RNmZKbzZWLTQxUnJOWVdvZFZWc0NndTlVd2V6czM=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Zuzanna Kowalewska</cp:lastModifiedBy>
  <cp:revision>2</cp:revision>
  <dcterms:created xsi:type="dcterms:W3CDTF">2024-06-26T08:13:00Z</dcterms:created>
  <dcterms:modified xsi:type="dcterms:W3CDTF">2024-06-26T08:33:00Z</dcterms:modified>
</cp:coreProperties>
</file>